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after="0" w:line="180" w:lineRule="exact"/>
        <w:jc w:val="left"/>
        <w:rPr>
          <w:sz w:val="18"/>
          <w:szCs w:val="18"/>
        </w:rPr>
      </w:pPr>
      <w:bookmarkStart w:id="0" w:name="_GoBack"/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97" w:lineRule="exact"/>
        <w:ind w:left="1817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0B0B0B"/>
          <w:spacing w:val="0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3"/>
          <w:w w:val="100"/>
          <w:sz w:val="32"/>
          <w:szCs w:val="32"/>
        </w:rPr>
        <w:t>升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0"/>
          <w:w w:val="100"/>
          <w:sz w:val="32"/>
          <w:szCs w:val="32"/>
        </w:rPr>
        <w:t>初作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3"/>
          <w:w w:val="100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0"/>
          <w:w w:val="100"/>
          <w:sz w:val="32"/>
          <w:szCs w:val="32"/>
        </w:rPr>
        <w:t>必背的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-24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0"/>
          <w:w w:val="100"/>
          <w:sz w:val="32"/>
          <w:szCs w:val="32"/>
        </w:rPr>
        <w:t>100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1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3"/>
          <w:w w:val="100"/>
          <w:sz w:val="32"/>
          <w:szCs w:val="32"/>
        </w:rPr>
        <w:t>名</w:t>
      </w:r>
      <w:r>
        <w:rPr>
          <w:rFonts w:ascii="Microsoft JhengHei" w:hAnsi="Microsoft JhengHei" w:eastAsia="Microsoft JhengHei" w:cs="Microsoft JhengHei"/>
          <w:b/>
          <w:bCs/>
          <w:color w:val="0B0B0B"/>
          <w:spacing w:val="0"/>
          <w:w w:val="100"/>
          <w:sz w:val="32"/>
          <w:szCs w:val="32"/>
        </w:rPr>
        <w:t>人名言</w:t>
      </w:r>
    </w:p>
    <w:p>
      <w:pPr>
        <w:spacing w:before="7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Microsoft JhengHei" w:hAnsi="Microsoft JhengHei" w:eastAsia="Microsoft JhengHei"/>
          <w:color w:val="0B0B0B"/>
          <w:spacing w:val="1"/>
          <w:sz w:val="24"/>
          <w:lang w:val="en-US"/>
        </w:rPr>
        <w:t>1.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青年时种下什么,老年时就收获什么。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易卜生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2.路漫漫其修远兮，吾将上下而求索。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屈原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3.与有肝胆人共事，从无字句处读书。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周恩来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4.出淤泥而不染，濯清涟而不妖。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周敦颐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5.生活的理想，就是为了理想的生活。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张闻天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6.静以修身，俭以养德，非淡泊无以明志，非宁静无以致远。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诸葛亮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7.走自己的路，让别人说去!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但丁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8.海纳百川有容乃大;壁立千仞无欲则刚。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林则徐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9.书是人类进步的阶梯。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高尔基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10.要成就一件大事业，必须从小事做起。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列宁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11.欲穷千里目，更上一层楼。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王之焕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12.世上无难事,只要肯登攀。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毛泽东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13.横眉冷对千夫指，俯首甘为孺子牛。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鲁迅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14.君子爱财，取之有道。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孔子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15.一言既出，驷马难追。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佚名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16.虚心使人进步，骄傲使人落后。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毛泽东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17.苟利国家生死以,岂因祸福避趋之。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林则徐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18.我们有力的道德就是通过奋斗取得物质上的成功;这种道德既适用于国家，也适用于个人。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罗素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19.两情若是久长时，又岂在朝朝暮暮。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秦观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20.不想当将军的士兵，不是好士兵。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拿破仑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21.生命诚可贵，爱情价更高;若为自由故，二者皆可抛。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裴多菲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22.那最神圣恒久而又日新月异的，那最使我们感到惊奇和震撼的两件东西，是天上的星空和我们心中的道德律。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康德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23.先天下之忧而忧，后天下之乐而乐。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范仲淹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24.道德常常能填补智慧的缺陷，而智慧却永远填补不了道德的缺陷。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但丁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25.能够生存下来的物种,并不是那些最强壮的,也不是那些最聪明的,而是那些对变化作出快速反应的。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达尔文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26.仰不愧天，俯不愧人，内不愧心。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韩愈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27.虚荣的人注视着自己的名字;光荣的人注视着祖国的事业。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何塞马蒂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28.天下兴亡，匹夫有责。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顾炎武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29.人生自古谁无死，留取丹心照汗青。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文天祥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30.知识就是力量。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培根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31.如果错过太阳时你流了泪，那么你也要错过群星。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泰戈尔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32.人最宝贵的是生命。生命对于每个人只有一次。人的一生应当这样度过：回首往事，他不会因为虚度年华而悔恨，也不会因为碌碌无为而羞愧;临终之际，他能够说：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“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我的整个生命和全部精力，都献给了世界上最壮丽的事业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为解放全人类而斗争。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”——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奥斯特洛夫斯基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33.古之立大志者，不惟有超世之才，亦必有坚韧不拔之志。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苏轼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34.立志是事业的大门，工作是登堂入室的旅程。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巴斯德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35.盛年不重来，一日难再晨。及时当勉励，岁月不待人。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陶渊明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36.三军可夺帅也，匹夫不可夺志也。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孔子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37.吾爱吾师，吾更爱真理。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亚里士多德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38.为中华之崛起而读书。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周恩来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39.天行健，君子以自强不息。地势坤，君子以厚德载物。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《周易》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40.只有在那崎岖的小路上不畏艰险奋勇攀登的人,才有希望达到光辉的顶点。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马克思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41.要散布阳光到别人心里，先得自己心里有阳光。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罗曼罗兰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42.少壮不努力，老大徒伤悲。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乐府《长歌行》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43.有志者，事竟成，破釜沉舟，百二秦关终属楚;苦心人，天不负，卧薪尝胆，三千越甲可吞吴。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蒲松龄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44.学无止境。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荀子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45.己所不欲，勿施于人。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孔子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46.天将降大任于斯人也，必先苦其心志，劳其筋骨，饿其体肤，空乏其身，行拂乱其所为，所以动心忍性，曾益其所不能。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孟子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47.美是到处都有的，对于我们的眼睛，不是缺少美，而是缺少发现。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罗丹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48.你若要喜爱你自己的价值，你就得给世界创造价值。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歌德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49.时间像海绵里的水，只要你愿意挤，总还是有的。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鲁迅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50.老吾老以及人之老,幼吾幼以及人之幼。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孟子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51.富贵不能淫，贫贱不能移，威武不能屈，此之谓大丈夫。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孟子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52.业精于勤，荒于嬉;行成于思，毁于随。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韩愈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53.三人行,必有我师焉，择其善者而从之，其不善者而改之。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孔子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54.人的生命是有限的，可是为人民服务是无限的，我要把有限的生命投入到无限的为人民服务之中去!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雷锋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55.生活永远不像我们想的那样好，但也不会像我们想像的那样糟。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莫泊桑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56.我要扼住命运的咽喉，它妄想使我屈服，这绝对办不到。生活是这样美好，活他一千辈子吧!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贝多芬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57.人的差异在于业余时间。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爱因斯坦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58.世界上最宽阔的是海洋，比海洋更宽阔的是天空，比天空更宽阔的是人的胸怀。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雨果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59.衡量一个人的真正品格，是看他在知道没人看见的时候干些什么。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孟德斯鸠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60.读一本好书，就是和许多高尚的人谈话。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歌德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61.天才就是百分之二的灵感，百分之九十八的汗水。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爱迪生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62.千里之行，始于足下。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老子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63.人并不是因为美丽才可爱，而是因为可爱才美丽。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托尔斯泰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64.给我一个支点，我可以撬起地球。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阿基米德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65.历览前贤国与家，成由勤俭败由奢。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李商隐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66.宝剑锋从磨砺出，梅花香自苦寒来。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佚名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67.勿以恶小而为之，勿以善小而不为。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刘备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68.不积跬步，无以至千里;不积小流，无以成江海。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荀子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69.如果不想在世界上虚度一生，那就要学习一辈子。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高尔基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70.天生我才必有用。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李白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71.良好的开端是成功的一半。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亚里士多德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72.纸上得来终觉浅，绝知此事要躬行。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陆游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73.人不是为失败而生的，一个人可以被消灭，但不能被打败。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海明威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74.机遇只偏爱那些有准备的头脑。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巴斯德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75.人的一生可能燃烧也可能腐朽，我不能腐朽，我愿意燃烧起来!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奥斯特洛夫斯基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76.鞠躬尽瘁，死而后已。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诸葛亮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77.长风破浪会有时，直挂云帆济沧海。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李白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78.骐骥一跃，不能十步;驽马十驾，功在不舍;锲而舍之，朽木不折;锲而不舍，金石可镂。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荀子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79.人无远虑,必有近忧。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孔子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80.人不可有傲气，但不可无傲骨。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徐悲鸿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81.失败乃成功之母。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牛顿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82.人只有献身于社会，才能找出那短暂而有风险的生命的意义。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爱因斯坦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83.物竞天择，适者生存。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赫胥黎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84.穷则独善其身，达则兼济天下。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孟子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85.岂能尽如人意，但求无愧我心!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林则徐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86.不要问你的国家能够为你做些什么，而要问你可以为国家做些什么。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林肯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87.有很多良友，胜于有很多财富。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莎士比亚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88.由俭入奢易，由奢入俭难。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司马光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89.如果说我比别人看得要远一点，那是因为我站在巨人的肩上。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牛顿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90.吾生也有涯，而知也无涯。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庄子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91.我的最高原则是：不论对任何困难都绝不屈服。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居里夫人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92.生于忧患，死于安乐。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孟子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93.人生的价值，并不是用时间，而是用深度去衡量的。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列夫托尔斯泰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94.古之成大事业大学问者，必经过三种之境界：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“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昨夜西风凋碧树，独上高楼，望尽天涯路。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”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此第一境也。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“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衣带渐宽终不悔，为伊消得人憔悴。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”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此第二境也。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“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众里寻她千百度，蓦然回首，那人却在灯火阑珊处。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”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此第三境也。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王国维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95.夫仁者，己欲立而立人，己欲达而达人。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孔子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96.希望是生命的源泉，失去它生命就会枯竭。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富兰克林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97.书山有路勤为径，学海无涯苦作舟。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韩愈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98.一个人追求的目标越高，他的才力就发展得越快，对社会就越有益。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default" w:ascii="宋体" w:hAnsi="宋体"/>
          <w:color w:val="0B0B0B"/>
          <w:spacing w:val="1"/>
          <w:sz w:val="24"/>
          <w:lang w:val="en-US"/>
        </w:rPr>
        <w:t>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高尔基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99.劳动一日，可得一夜的安眠；勤劳一生，可得幸福的长眠。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达芬奇</w:t>
      </w:r>
    </w:p>
    <w:p>
      <w:pPr>
        <w:spacing w:beforeLines="0" w:afterLines="0"/>
        <w:jc w:val="left"/>
        <w:rPr>
          <w:rFonts w:hint="eastAsia" w:ascii="宋体" w:hAnsi="宋体"/>
          <w:color w:val="0B0B0B"/>
          <w:spacing w:val="1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Microsoft JhengHei" w:hAnsi="Microsoft JhengHei" w:eastAsia="Microsoft JhengHei"/>
          <w:color w:val="0B0B0B"/>
          <w:spacing w:val="1"/>
          <w:sz w:val="24"/>
          <w:lang w:val="en-US"/>
        </w:rPr>
      </w:pPr>
      <w:r>
        <w:rPr>
          <w:rFonts w:hint="eastAsia" w:ascii="宋体" w:hAnsi="宋体"/>
          <w:color w:val="0B0B0B"/>
          <w:spacing w:val="1"/>
          <w:sz w:val="24"/>
          <w:lang w:val="en-US"/>
        </w:rPr>
        <w:t>100.世界上最快乐的事，莫过于为理想奋斗。</w:t>
      </w:r>
      <w:r>
        <w:rPr>
          <w:rFonts w:hint="default" w:ascii="宋体" w:hAnsi="宋体"/>
          <w:color w:val="0B0B0B"/>
          <w:spacing w:val="1"/>
          <w:sz w:val="24"/>
          <w:lang w:val="en-US"/>
        </w:rPr>
        <w:t>——</w:t>
      </w:r>
      <w:r>
        <w:rPr>
          <w:rFonts w:hint="eastAsia" w:ascii="宋体" w:hAnsi="宋体"/>
          <w:color w:val="0B0B0B"/>
          <w:spacing w:val="1"/>
          <w:sz w:val="24"/>
          <w:lang w:val="en-US"/>
        </w:rPr>
        <w:t>苏格拉底</w:t>
      </w:r>
    </w:p>
    <w:p>
      <w:pPr>
        <w:spacing w:before="0" w:after="0" w:line="200" w:lineRule="exact"/>
        <w:jc w:val="left"/>
        <w:rPr>
          <w:rFonts w:hint="eastAsia"/>
          <w:sz w:val="20"/>
          <w:szCs w:val="20"/>
          <w:lang w:val="en-US" w:eastAsia="zh-CN"/>
        </w:rPr>
      </w:pPr>
    </w:p>
    <w:bookmarkEnd w:id="0"/>
    <w:sectPr>
      <w:headerReference r:id="rId3" w:type="default"/>
      <w:pgSz w:w="11920" w:h="16840"/>
      <w:pgMar w:top="1980" w:right="1680" w:bottom="280" w:left="1680" w:header="1729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Sun-ExtB">
    <w:panose1 w:val="02010609060101010101"/>
    <w:charset w:val="34"/>
    <w:family w:val="modern"/>
    <w:pitch w:val="default"/>
    <w:sig w:usb0="00000001" w:usb1="02000000" w:usb2="00000000" w:usb3="00000000" w:csb0="0004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1" o:spid="_x0000_s2051" o:spt="202" type="#_x0000_t202" style="position:absolute;left:0pt;margin-left:113.15pt;margin-top:85.55pt;height:15pt;width:20.0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85" w:lineRule="exact"/>
                  <w:ind w:right="-59"/>
                  <w:jc w:val="left"/>
                  <w:rPr>
                    <w:rFonts w:ascii="Times New Roman" w:hAnsi="Times New Roman" w:eastAsia="Times New Roman" w:cs="Times New Roman"/>
                    <w:sz w:val="26"/>
                    <w:szCs w:val="26"/>
                  </w:rPr>
                </w:pP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77.6pt;margin-top:86.1pt;height:13.5pt;width:13.9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50" w:lineRule="exact"/>
                  <w:ind w:right="-55"/>
                  <w:jc w:val="left"/>
                  <w:rPr>
                    <w:rFonts w:ascii="SimSun-ExtB" w:hAnsi="SimSun-ExtB" w:eastAsia="SimSun-ExtB" w:cs="SimSun-ExtB"/>
                    <w:sz w:val="23"/>
                    <w:szCs w:val="23"/>
                  </w:rPr>
                </w:pP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475.45pt;margin-top:86.1pt;height:13.5pt;width:16.3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50" w:lineRule="exact"/>
                  <w:ind w:left="20" w:right="-55"/>
                  <w:jc w:val="left"/>
                  <w:rPr>
                    <w:rFonts w:ascii="SimSun-ExtB" w:hAnsi="SimSun-ExtB" w:eastAsia="SimSun-ExtB" w:cs="SimSun-ExtB"/>
                    <w:sz w:val="23"/>
                    <w:szCs w:val="23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72A27"/>
    <w:rsid w:val="088A3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2018-06-20T16:25:00Z</dcterms:created>
  <dc:creator>Administrator</dc:creator>
  <cp:lastModifiedBy>Administrator</cp:lastModifiedBy>
  <dcterms:modified xsi:type="dcterms:W3CDTF">2018-06-20T08:44:11Z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2018-06-20T00:00:00Z</vt:filetime>
  </property>
  <property fmtid="{D5CDD505-2E9C-101B-9397-08002B2CF9AE}" pid="4" name="KSOProductBuildVer">
    <vt:lpwstr>2052-10.1.0.7400</vt:lpwstr>
  </property>
</Properties>
</file>