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8"/>
          <w:szCs w:val="28"/>
        </w:rPr>
        <w:t>|第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8"/>
          <w:szCs w:val="28"/>
        </w:rPr>
        <w:t>单元|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1  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eastAsia="zh-CN"/>
        </w:rPr>
        <w:t>神州瑶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读一读，记一记：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神州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中华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山川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黄河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长江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长城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台湾岛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海峡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民族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奋发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华夏儿女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  炎黄子孙     神州大地     巍巍中华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民族团结      世界大同     奋发图强     繁荣昌盛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田字格里的生字及组词：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州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神州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扬州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湾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海湾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台湾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岛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小岛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海岛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峡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海峡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三峡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民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农民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民主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族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民族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汉族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谊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友谊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情谊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齐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整齐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一齐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奋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勤奋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奋斗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课文分析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第一二句中可读出祖国山河壮美、风景如画；第三句中可读出宝岛台湾与大陆是一家，两岸人民盼望着早日实现祖国统一；第四句中可读出各族人民正在齐心协力，奋发向上，为振兴中华而努力。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1C4A"/>
    <w:rsid w:val="138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2018-03-16T08:39:00Z</dcterms:created>
  <dc:creator>Administrator</dc:creator>
  <cp:lastModifiedBy>Administrator</cp:lastModifiedBy>
  <dcterms:modified xsi:type="dcterms:W3CDTF">2018-03-16T08:43:30Z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